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453D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354E1957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102EF2E7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742948A7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6ED52C78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0317F6E7" w14:textId="77777777" w:rsidR="00F266F2" w:rsidRDefault="00F25623">
      <w:pPr>
        <w:spacing w:line="480" w:lineRule="auto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noProof/>
          <w:sz w:val="32"/>
        </w:rPr>
        <w:drawing>
          <wp:anchor distT="0" distB="0" distL="114300" distR="114300" simplePos="0" relativeHeight="251674624" behindDoc="1" locked="0" layoutInCell="1" allowOverlap="1" wp14:anchorId="6555BC3A" wp14:editId="2522EA18">
            <wp:simplePos x="0" y="0"/>
            <wp:positionH relativeFrom="column">
              <wp:posOffset>572135</wp:posOffset>
            </wp:positionH>
            <wp:positionV relativeFrom="paragraph">
              <wp:posOffset>146685</wp:posOffset>
            </wp:positionV>
            <wp:extent cx="4062095" cy="4660265"/>
            <wp:effectExtent l="0" t="0" r="14605" b="6985"/>
            <wp:wrapNone/>
            <wp:docPr id="2" name="图片 2" descr="14-变压器直流电阻测试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-变压器直流电阻测试仪"/>
                    <pic:cNvPicPr>
                      <a:picLocks noChangeAspect="1"/>
                    </pic:cNvPicPr>
                  </pic:nvPicPr>
                  <pic:blipFill>
                    <a:blip r:embed="rId8"/>
                    <a:srcRect l="6213" t="18865" r="9031" b="16320"/>
                    <a:stretch>
                      <a:fillRect/>
                    </a:stretch>
                  </pic:blipFill>
                  <pic:spPr>
                    <a:xfrm>
                      <a:off x="0" y="0"/>
                      <a:ext cx="4062095" cy="466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67A068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2781A13C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3313310C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024D6052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6D74DDC9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376D6A79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7B9A7780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6FE757A4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191A2F62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1C987F5F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215B1EE7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3FBD5105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5CDA0322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32B712C8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34585DEC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3D17E35A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14:paraId="041F3071" w14:textId="77777777" w:rsidR="0025554E" w:rsidRDefault="0025554E" w:rsidP="0025554E">
      <w:pPr>
        <w:spacing w:line="480" w:lineRule="auto"/>
        <w:jc w:val="center"/>
        <w:rPr>
          <w:rFonts w:ascii="宋体" w:hAnsi="宋体"/>
          <w:b/>
          <w:bCs/>
          <w:sz w:val="44"/>
          <w:szCs w:val="44"/>
        </w:rPr>
      </w:pPr>
    </w:p>
    <w:p w14:paraId="538135EF" w14:textId="0DDA208B" w:rsidR="00F266F2" w:rsidRPr="0025554E" w:rsidRDefault="00F25623" w:rsidP="0025554E">
      <w:pPr>
        <w:spacing w:line="480" w:lineRule="auto"/>
        <w:jc w:val="center"/>
        <w:rPr>
          <w:rFonts w:ascii="宋体" w:hAnsi="宋体"/>
          <w:b/>
          <w:bCs/>
          <w:sz w:val="44"/>
          <w:szCs w:val="44"/>
        </w:rPr>
      </w:pPr>
      <w:r w:rsidRPr="0025554E">
        <w:rPr>
          <w:rFonts w:ascii="宋体" w:hAnsi="宋体" w:hint="eastAsia"/>
          <w:b/>
          <w:bCs/>
          <w:sz w:val="44"/>
          <w:szCs w:val="44"/>
        </w:rPr>
        <w:t>目    录</w:t>
      </w:r>
    </w:p>
    <w:p w14:paraId="1EFEE765" w14:textId="77777777" w:rsidR="00F266F2" w:rsidRDefault="00F266F2">
      <w:pPr>
        <w:spacing w:line="480" w:lineRule="auto"/>
        <w:jc w:val="center"/>
        <w:rPr>
          <w:rFonts w:ascii="宋体" w:hAnsi="宋体"/>
          <w:b/>
          <w:bCs/>
          <w:sz w:val="28"/>
        </w:rPr>
      </w:pPr>
    </w:p>
    <w:p w14:paraId="32F00A89" w14:textId="7DB04034" w:rsidR="0025554E" w:rsidRPr="0025554E" w:rsidRDefault="0025554E">
      <w:pPr>
        <w:pStyle w:val="TOC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  <w:szCs w:val="28"/>
        </w:rPr>
      </w:pPr>
      <w:r w:rsidRPr="0025554E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25554E">
        <w:rPr>
          <w:rFonts w:asciiTheme="minorEastAsia" w:eastAsiaTheme="minorEastAsia" w:hAnsiTheme="minorEastAsia"/>
          <w:sz w:val="28"/>
          <w:szCs w:val="28"/>
        </w:rPr>
        <w:instrText xml:space="preserve"> TOC \o "1-1" \h \z \u </w:instrText>
      </w:r>
      <w:r w:rsidRPr="0025554E">
        <w:rPr>
          <w:rFonts w:asciiTheme="minorEastAsia" w:eastAsiaTheme="minorEastAsia" w:hAnsiTheme="minorEastAsia"/>
          <w:sz w:val="28"/>
          <w:szCs w:val="28"/>
        </w:rPr>
        <w:fldChar w:fldCharType="separate"/>
      </w:r>
      <w:hyperlink w:anchor="_Toc80628033" w:history="1">
        <w:r w:rsidRPr="0025554E">
          <w:rPr>
            <w:rStyle w:val="a5"/>
            <w:rFonts w:asciiTheme="minorEastAsia" w:eastAsiaTheme="minorEastAsia" w:hAnsiTheme="minorEastAsia"/>
            <w:noProof/>
            <w:sz w:val="28"/>
            <w:szCs w:val="28"/>
          </w:rPr>
          <w:t>一、产品概述</w:t>
        </w:r>
        <w:r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_Toc80628033 \h </w:instrText>
        </w:r>
        <w:r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192544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3</w:t>
        </w:r>
        <w:r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14:paraId="3DD0F7B2" w14:textId="01A447C9" w:rsidR="0025554E" w:rsidRPr="0025554E" w:rsidRDefault="0031104E">
      <w:pPr>
        <w:pStyle w:val="TOC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  <w:szCs w:val="28"/>
        </w:rPr>
      </w:pPr>
      <w:hyperlink w:anchor="_Toc80628034" w:history="1">
        <w:r w:rsidR="0025554E" w:rsidRPr="0025554E">
          <w:rPr>
            <w:rStyle w:val="a5"/>
            <w:rFonts w:asciiTheme="minorEastAsia" w:eastAsiaTheme="minorEastAsia" w:hAnsiTheme="minorEastAsia"/>
            <w:noProof/>
            <w:sz w:val="28"/>
            <w:szCs w:val="28"/>
          </w:rPr>
          <w:t>二、功能特点</w: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_Toc80628034 \h </w:instrTex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192544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3</w: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14:paraId="14BB3DE9" w14:textId="62B9465B" w:rsidR="0025554E" w:rsidRPr="0025554E" w:rsidRDefault="0031104E">
      <w:pPr>
        <w:pStyle w:val="TOC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  <w:szCs w:val="28"/>
        </w:rPr>
      </w:pPr>
      <w:hyperlink w:anchor="_Toc80628035" w:history="1">
        <w:r w:rsidR="0025554E" w:rsidRPr="0025554E">
          <w:rPr>
            <w:rStyle w:val="a5"/>
            <w:rFonts w:asciiTheme="minorEastAsia" w:eastAsiaTheme="minorEastAsia" w:hAnsiTheme="minorEastAsia"/>
            <w:noProof/>
            <w:sz w:val="28"/>
            <w:szCs w:val="28"/>
          </w:rPr>
          <w:t>三、技术参数</w: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_Toc80628035 \h </w:instrTex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192544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3</w: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14:paraId="6E42C9BE" w14:textId="6C20AFDF" w:rsidR="0025554E" w:rsidRPr="0025554E" w:rsidRDefault="0031104E">
      <w:pPr>
        <w:pStyle w:val="TOC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  <w:szCs w:val="28"/>
        </w:rPr>
      </w:pPr>
      <w:hyperlink w:anchor="_Toc80628036" w:history="1">
        <w:r w:rsidR="0025554E" w:rsidRPr="0025554E">
          <w:rPr>
            <w:rStyle w:val="a5"/>
            <w:rFonts w:asciiTheme="minorEastAsia" w:eastAsiaTheme="minorEastAsia" w:hAnsiTheme="minorEastAsia"/>
            <w:noProof/>
            <w:sz w:val="28"/>
            <w:szCs w:val="28"/>
          </w:rPr>
          <w:t>四、使用条件</w: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_Toc80628036 \h </w:instrTex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192544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4</w: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14:paraId="13425D69" w14:textId="76E9D323" w:rsidR="0025554E" w:rsidRPr="0025554E" w:rsidRDefault="0031104E">
      <w:pPr>
        <w:pStyle w:val="TOC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  <w:szCs w:val="28"/>
        </w:rPr>
      </w:pPr>
      <w:hyperlink w:anchor="_Toc80628037" w:history="1">
        <w:r w:rsidR="0025554E" w:rsidRPr="0025554E">
          <w:rPr>
            <w:rStyle w:val="a5"/>
            <w:rFonts w:asciiTheme="minorEastAsia" w:eastAsiaTheme="minorEastAsia" w:hAnsiTheme="minorEastAsia"/>
            <w:noProof/>
            <w:sz w:val="28"/>
            <w:szCs w:val="28"/>
          </w:rPr>
          <w:t>五、面板介绍</w: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_Toc80628037 \h </w:instrTex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192544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4</w: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14:paraId="74064175" w14:textId="1181D8C6" w:rsidR="0025554E" w:rsidRPr="0025554E" w:rsidRDefault="0031104E">
      <w:pPr>
        <w:pStyle w:val="TOC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  <w:szCs w:val="28"/>
        </w:rPr>
      </w:pPr>
      <w:hyperlink w:anchor="_Toc80628038" w:history="1">
        <w:r w:rsidR="0025554E" w:rsidRPr="0025554E">
          <w:rPr>
            <w:rStyle w:val="a5"/>
            <w:rFonts w:asciiTheme="minorEastAsia" w:eastAsiaTheme="minorEastAsia" w:hAnsiTheme="minorEastAsia"/>
            <w:noProof/>
            <w:sz w:val="28"/>
            <w:szCs w:val="28"/>
          </w:rPr>
          <w:t>六、操作说明</w: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_Toc80628038 \h </w:instrTex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192544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4</w: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14:paraId="2F0A2E2D" w14:textId="07FF9735" w:rsidR="0025554E" w:rsidRPr="0025554E" w:rsidRDefault="0031104E">
      <w:pPr>
        <w:pStyle w:val="TOC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  <w:szCs w:val="28"/>
        </w:rPr>
      </w:pPr>
      <w:hyperlink w:anchor="_Toc80628039" w:history="1">
        <w:r w:rsidR="0025554E" w:rsidRPr="0025554E">
          <w:rPr>
            <w:rStyle w:val="a5"/>
            <w:rFonts w:asciiTheme="minorEastAsia" w:eastAsiaTheme="minorEastAsia" w:hAnsiTheme="minorEastAsia"/>
            <w:noProof/>
            <w:sz w:val="28"/>
            <w:szCs w:val="28"/>
          </w:rPr>
          <w:t>七、注意事项</w: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_Toc80628039 \h </w:instrTex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192544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6</w: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14:paraId="349A33D0" w14:textId="231AF246" w:rsidR="0025554E" w:rsidRPr="0025554E" w:rsidRDefault="0031104E">
      <w:pPr>
        <w:pStyle w:val="TOC1"/>
        <w:tabs>
          <w:tab w:val="right" w:leader="dot" w:pos="8296"/>
        </w:tabs>
        <w:rPr>
          <w:rFonts w:asciiTheme="minorEastAsia" w:eastAsiaTheme="minorEastAsia" w:hAnsiTheme="minorEastAsia"/>
          <w:noProof/>
          <w:sz w:val="28"/>
          <w:szCs w:val="28"/>
        </w:rPr>
      </w:pPr>
      <w:hyperlink w:anchor="_Toc80628040" w:history="1">
        <w:r w:rsidR="0025554E" w:rsidRPr="0025554E">
          <w:rPr>
            <w:rStyle w:val="a5"/>
            <w:rFonts w:asciiTheme="minorEastAsia" w:eastAsiaTheme="minorEastAsia" w:hAnsiTheme="minorEastAsia"/>
            <w:noProof/>
            <w:sz w:val="28"/>
            <w:szCs w:val="28"/>
          </w:rPr>
          <w:t>八、售后服务</w: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ab/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begin"/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instrText xml:space="preserve"> PAGEREF _Toc80628040 \h </w:instrTex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separate"/>
        </w:r>
        <w:r w:rsidR="00192544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t>6</w:t>
        </w:r>
        <w:r w:rsidR="0025554E" w:rsidRPr="0025554E">
          <w:rPr>
            <w:rFonts w:asciiTheme="minorEastAsia" w:eastAsiaTheme="minorEastAsia" w:hAnsiTheme="minorEastAsia"/>
            <w:noProof/>
            <w:webHidden/>
            <w:sz w:val="28"/>
            <w:szCs w:val="28"/>
          </w:rPr>
          <w:fldChar w:fldCharType="end"/>
        </w:r>
      </w:hyperlink>
    </w:p>
    <w:p w14:paraId="210E7C62" w14:textId="1AC286A2" w:rsidR="00F266F2" w:rsidRDefault="0025554E">
      <w:pPr>
        <w:rPr>
          <w:rFonts w:ascii="宋体" w:hAnsi="宋体"/>
          <w:sz w:val="28"/>
          <w:szCs w:val="28"/>
        </w:rPr>
      </w:pPr>
      <w:r w:rsidRPr="0025554E">
        <w:rPr>
          <w:rFonts w:asciiTheme="minorEastAsia" w:eastAsiaTheme="minorEastAsia" w:hAnsiTheme="minorEastAsia"/>
          <w:sz w:val="28"/>
          <w:szCs w:val="28"/>
        </w:rPr>
        <w:fldChar w:fldCharType="end"/>
      </w:r>
    </w:p>
    <w:p w14:paraId="466138E2" w14:textId="1AD0132A" w:rsidR="0025554E" w:rsidRDefault="0025554E">
      <w:pPr>
        <w:rPr>
          <w:rFonts w:ascii="宋体" w:hAnsi="宋体"/>
          <w:sz w:val="28"/>
          <w:szCs w:val="28"/>
        </w:rPr>
      </w:pPr>
    </w:p>
    <w:p w14:paraId="3B7BFCAA" w14:textId="1E98C766" w:rsidR="0025554E" w:rsidRDefault="0025554E">
      <w:pPr>
        <w:rPr>
          <w:rFonts w:ascii="宋体" w:hAnsi="宋体"/>
          <w:sz w:val="28"/>
          <w:szCs w:val="28"/>
        </w:rPr>
      </w:pPr>
    </w:p>
    <w:p w14:paraId="66264C06" w14:textId="663F7651" w:rsidR="0025554E" w:rsidRDefault="0025554E">
      <w:pPr>
        <w:rPr>
          <w:rFonts w:ascii="宋体" w:hAnsi="宋体"/>
          <w:sz w:val="28"/>
          <w:szCs w:val="28"/>
        </w:rPr>
      </w:pPr>
    </w:p>
    <w:p w14:paraId="2BAAF019" w14:textId="57C9AD6C" w:rsidR="0025554E" w:rsidRDefault="0025554E">
      <w:pPr>
        <w:rPr>
          <w:rFonts w:ascii="宋体" w:hAnsi="宋体"/>
          <w:sz w:val="28"/>
          <w:szCs w:val="28"/>
        </w:rPr>
      </w:pPr>
    </w:p>
    <w:p w14:paraId="6F0EE6DE" w14:textId="29BBBC4D" w:rsidR="0025554E" w:rsidRDefault="0025554E">
      <w:pPr>
        <w:rPr>
          <w:rFonts w:ascii="宋体" w:hAnsi="宋体"/>
          <w:sz w:val="28"/>
          <w:szCs w:val="28"/>
        </w:rPr>
      </w:pPr>
    </w:p>
    <w:p w14:paraId="22338DF2" w14:textId="2ED94AB1" w:rsidR="0025554E" w:rsidRDefault="0025554E">
      <w:pPr>
        <w:rPr>
          <w:rFonts w:ascii="宋体" w:hAnsi="宋体"/>
          <w:sz w:val="28"/>
          <w:szCs w:val="28"/>
        </w:rPr>
      </w:pPr>
    </w:p>
    <w:p w14:paraId="6113309B" w14:textId="383C8F03" w:rsidR="0025554E" w:rsidRDefault="0025554E">
      <w:pPr>
        <w:rPr>
          <w:rFonts w:ascii="宋体" w:hAnsi="宋体"/>
          <w:sz w:val="28"/>
          <w:szCs w:val="28"/>
        </w:rPr>
      </w:pPr>
    </w:p>
    <w:p w14:paraId="064744BA" w14:textId="772456DA" w:rsidR="0025554E" w:rsidRDefault="0025554E">
      <w:pPr>
        <w:rPr>
          <w:rFonts w:ascii="宋体" w:hAnsi="宋体"/>
          <w:sz w:val="28"/>
          <w:szCs w:val="28"/>
        </w:rPr>
      </w:pPr>
    </w:p>
    <w:p w14:paraId="4824EDBE" w14:textId="4BC1784D" w:rsidR="0025554E" w:rsidRDefault="0025554E">
      <w:pPr>
        <w:rPr>
          <w:rFonts w:ascii="宋体" w:hAnsi="宋体"/>
          <w:sz w:val="28"/>
          <w:szCs w:val="28"/>
        </w:rPr>
      </w:pPr>
    </w:p>
    <w:p w14:paraId="6F685A5E" w14:textId="77777777" w:rsidR="00F266F2" w:rsidRDefault="00F266F2">
      <w:pPr>
        <w:pStyle w:val="11"/>
        <w:spacing w:beforeLines="50" w:before="156" w:line="360" w:lineRule="auto"/>
        <w:rPr>
          <w:rFonts w:ascii="宋体" w:hAnsi="宋体"/>
          <w:b/>
          <w:bCs/>
          <w:kern w:val="2"/>
          <w:sz w:val="28"/>
          <w:szCs w:val="28"/>
        </w:rPr>
      </w:pPr>
    </w:p>
    <w:p w14:paraId="115FB58C" w14:textId="77777777" w:rsidR="00F266F2" w:rsidRPr="0025554E" w:rsidRDefault="00F25623" w:rsidP="0025554E">
      <w:pPr>
        <w:pStyle w:val="1"/>
      </w:pPr>
      <w:bookmarkStart w:id="0" w:name="_Toc80628033"/>
      <w:r w:rsidRPr="0025554E">
        <w:rPr>
          <w:rFonts w:hint="eastAsia"/>
        </w:rPr>
        <w:lastRenderedPageBreak/>
        <w:t>一、产品概述</w:t>
      </w:r>
      <w:bookmarkEnd w:id="0"/>
    </w:p>
    <w:p w14:paraId="1FC476D5" w14:textId="77777777" w:rsidR="00F266F2" w:rsidRDefault="00F25623" w:rsidP="0025554E">
      <w:pPr>
        <w:spacing w:line="27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变压器绕组的直流电阻是变压器在交接、大修和改变分接开关后必不可少的试验项目，也是故障后的重要检测项目；NRZDC直流电阻测试仪是变压器、互感器、发电机、电动机和线路等直流电阻的快速测试设备。</w:t>
      </w:r>
    </w:p>
    <w:p w14:paraId="4F0F7AFB" w14:textId="77777777" w:rsidR="00F266F2" w:rsidRDefault="00F25623" w:rsidP="0025554E">
      <w:pPr>
        <w:spacing w:line="27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本直流电阻测试</w:t>
      </w:r>
      <w:proofErr w:type="gramStart"/>
      <w:r>
        <w:rPr>
          <w:rFonts w:ascii="宋体" w:hAnsi="宋体" w:hint="eastAsia"/>
          <w:sz w:val="24"/>
        </w:rPr>
        <w:t>仪符合</w:t>
      </w:r>
      <w:proofErr w:type="gramEnd"/>
      <w:r>
        <w:rPr>
          <w:rFonts w:ascii="宋体" w:hAnsi="宋体" w:hint="eastAsia"/>
          <w:sz w:val="24"/>
        </w:rPr>
        <w:t>DL/T845.3-2004以及国家标准GB6587《电子测量仪器环境试验总纲》及GB6593《电子仪器质量检定规则》的要求。</w:t>
      </w:r>
    </w:p>
    <w:p w14:paraId="1FEDD277" w14:textId="77777777" w:rsidR="00F266F2" w:rsidRDefault="00F266F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01AFEC90" w14:textId="77777777" w:rsidR="00F266F2" w:rsidRPr="0025554E" w:rsidRDefault="00F25623" w:rsidP="0025554E">
      <w:pPr>
        <w:pStyle w:val="1"/>
      </w:pPr>
      <w:bookmarkStart w:id="1" w:name="_Toc80628034"/>
      <w:r w:rsidRPr="0025554E">
        <w:rPr>
          <w:rFonts w:hint="eastAsia"/>
        </w:rPr>
        <w:t>二、功能特点</w:t>
      </w:r>
      <w:bookmarkEnd w:id="1"/>
    </w:p>
    <w:p w14:paraId="5512EECF" w14:textId="77777777" w:rsidR="00F266F2" w:rsidRDefault="00F25623" w:rsidP="0025554E">
      <w:pPr>
        <w:numPr>
          <w:ilvl w:val="0"/>
          <w:numId w:val="2"/>
        </w:numPr>
        <w:spacing w:line="276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输出电流大、测量范围宽、体积小、重量轻，操作简单；</w:t>
      </w:r>
    </w:p>
    <w:p w14:paraId="52605244" w14:textId="77777777" w:rsidR="00F266F2" w:rsidRDefault="00F25623" w:rsidP="0025554E">
      <w:pPr>
        <w:numPr>
          <w:ilvl w:val="0"/>
          <w:numId w:val="2"/>
        </w:numPr>
        <w:spacing w:line="276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测试速度快、测量精度高、复测性好、抗干扰能力强；</w:t>
      </w:r>
    </w:p>
    <w:p w14:paraId="5440EE17" w14:textId="77777777" w:rsidR="00F266F2" w:rsidRDefault="00F25623" w:rsidP="0025554E">
      <w:pPr>
        <w:numPr>
          <w:ilvl w:val="0"/>
          <w:numId w:val="2"/>
        </w:numPr>
        <w:spacing w:line="276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具有完善的保护电路和放电报警功能，减少误操作，可靠性强；</w:t>
      </w:r>
    </w:p>
    <w:p w14:paraId="59FADE11" w14:textId="77777777" w:rsidR="00F266F2" w:rsidRDefault="00F25623" w:rsidP="0025554E">
      <w:pPr>
        <w:numPr>
          <w:ilvl w:val="0"/>
          <w:numId w:val="2"/>
        </w:numPr>
        <w:spacing w:line="276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采用高速微控制器，自动完成稳流判断、数据采集和阻值显示；</w:t>
      </w:r>
    </w:p>
    <w:p w14:paraId="082619BB" w14:textId="77777777" w:rsidR="00F266F2" w:rsidRDefault="00F25623" w:rsidP="0025554E">
      <w:pPr>
        <w:numPr>
          <w:ilvl w:val="0"/>
          <w:numId w:val="2"/>
        </w:numPr>
        <w:spacing w:line="276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采用192*64大屏幕液晶显示，室外显示清晰可见；</w:t>
      </w:r>
    </w:p>
    <w:p w14:paraId="38B5CF76" w14:textId="77777777" w:rsidR="00F266F2" w:rsidRDefault="00F25623" w:rsidP="0025554E">
      <w:pPr>
        <w:numPr>
          <w:ilvl w:val="0"/>
          <w:numId w:val="2"/>
        </w:numPr>
        <w:spacing w:line="276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内置大容量非易失性存储器，可存储500组测量数据；</w:t>
      </w:r>
    </w:p>
    <w:p w14:paraId="31E4A202" w14:textId="77777777" w:rsidR="00F266F2" w:rsidRDefault="00F25623" w:rsidP="0025554E">
      <w:pPr>
        <w:numPr>
          <w:ilvl w:val="0"/>
          <w:numId w:val="2"/>
        </w:numPr>
        <w:spacing w:line="276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内置高精度实时时钟功能：可进行日期及时间校准。</w:t>
      </w:r>
    </w:p>
    <w:p w14:paraId="2B27ECC9" w14:textId="77777777" w:rsidR="00F266F2" w:rsidRDefault="00F266F2">
      <w:pPr>
        <w:spacing w:line="360" w:lineRule="auto"/>
        <w:ind w:left="180"/>
        <w:rPr>
          <w:rFonts w:ascii="宋体" w:hAnsi="宋体"/>
          <w:sz w:val="24"/>
          <w:szCs w:val="21"/>
        </w:rPr>
      </w:pPr>
    </w:p>
    <w:p w14:paraId="35B3AE7E" w14:textId="77777777" w:rsidR="00F266F2" w:rsidRPr="0025554E" w:rsidRDefault="00F25623" w:rsidP="0025554E">
      <w:pPr>
        <w:pStyle w:val="1"/>
      </w:pPr>
      <w:bookmarkStart w:id="2" w:name="_Toc80628035"/>
      <w:r w:rsidRPr="0025554E">
        <w:rPr>
          <w:rFonts w:hint="eastAsia"/>
        </w:rPr>
        <w:t>三、技术参数</w:t>
      </w:r>
      <w:bookmarkEnd w:id="2"/>
    </w:p>
    <w:p w14:paraId="4939D896" w14:textId="77777777" w:rsidR="00F266F2" w:rsidRDefault="00F25623" w:rsidP="0025554E">
      <w:pPr>
        <w:spacing w:line="276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输出电流</w:t>
      </w:r>
      <w:r>
        <w:rPr>
          <w:rFonts w:ascii="宋体" w:hAnsi="宋体"/>
          <w:sz w:val="24"/>
          <w:szCs w:val="21"/>
        </w:rPr>
        <w:t>:</w:t>
      </w:r>
      <w:r>
        <w:rPr>
          <w:rFonts w:ascii="宋体" w:hAnsi="宋体" w:hint="eastAsia"/>
          <w:sz w:val="24"/>
          <w:szCs w:val="21"/>
        </w:rPr>
        <w:t xml:space="preserve">  5A、2A、1A、100mA、10mA、1mA</w:t>
      </w:r>
    </w:p>
    <w:p w14:paraId="4B36D0E7" w14:textId="77777777" w:rsidR="00F266F2" w:rsidRDefault="00F25623" w:rsidP="0025554E">
      <w:pPr>
        <w:spacing w:line="276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测量范围</w:t>
      </w:r>
      <w:r>
        <w:rPr>
          <w:rFonts w:ascii="宋体" w:hAnsi="宋体"/>
          <w:sz w:val="24"/>
          <w:szCs w:val="21"/>
        </w:rPr>
        <w:t>:</w:t>
      </w:r>
      <w:r>
        <w:rPr>
          <w:rFonts w:ascii="宋体" w:hAnsi="宋体" w:hint="eastAsia"/>
          <w:sz w:val="24"/>
          <w:szCs w:val="21"/>
        </w:rPr>
        <w:t xml:space="preserve">  5A：   2mΩ～4Ω</w:t>
      </w:r>
    </w:p>
    <w:p w14:paraId="10F902AA" w14:textId="77777777" w:rsidR="00F266F2" w:rsidRDefault="00F25623" w:rsidP="0025554E">
      <w:pPr>
        <w:spacing w:line="276" w:lineRule="auto"/>
        <w:ind w:firstLineChars="750" w:firstLine="180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2A：   10mΩ～10Ω</w:t>
      </w:r>
    </w:p>
    <w:p w14:paraId="3BE7F7F1" w14:textId="77777777" w:rsidR="00F266F2" w:rsidRDefault="00F25623" w:rsidP="0025554E">
      <w:pPr>
        <w:spacing w:line="276" w:lineRule="auto"/>
        <w:ind w:firstLineChars="750" w:firstLine="180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1A：   10mΩ～20Ω</w:t>
      </w:r>
    </w:p>
    <w:p w14:paraId="4D1FBDA1" w14:textId="77777777" w:rsidR="00F266F2" w:rsidRDefault="00F25623" w:rsidP="0025554E">
      <w:pPr>
        <w:spacing w:line="276" w:lineRule="auto"/>
        <w:ind w:firstLineChars="750" w:firstLine="180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100mA：1Ω～200Ω</w:t>
      </w:r>
    </w:p>
    <w:p w14:paraId="55BAA49A" w14:textId="77777777" w:rsidR="00F266F2" w:rsidRDefault="00F25623" w:rsidP="0025554E">
      <w:pPr>
        <w:spacing w:line="276" w:lineRule="auto"/>
        <w:ind w:firstLineChars="750" w:firstLine="180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10mA： 10Ω～2kΩ</w:t>
      </w:r>
    </w:p>
    <w:p w14:paraId="74497CFC" w14:textId="77777777" w:rsidR="00F266F2" w:rsidRDefault="00F25623" w:rsidP="0025554E">
      <w:pPr>
        <w:spacing w:line="276" w:lineRule="auto"/>
        <w:ind w:firstLineChars="750" w:firstLine="180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1mA：  100Ω～20kΩ</w:t>
      </w:r>
    </w:p>
    <w:p w14:paraId="424CD5F8" w14:textId="77777777" w:rsidR="00F266F2" w:rsidRDefault="00F25623" w:rsidP="0025554E">
      <w:pPr>
        <w:spacing w:line="276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分 辨 率</w:t>
      </w:r>
      <w:r>
        <w:rPr>
          <w:rFonts w:ascii="宋体" w:hAnsi="宋体"/>
          <w:sz w:val="24"/>
          <w:szCs w:val="21"/>
        </w:rPr>
        <w:t>:</w:t>
      </w:r>
      <w:r>
        <w:rPr>
          <w:rFonts w:ascii="宋体" w:hAnsi="宋体" w:hint="eastAsia"/>
          <w:sz w:val="24"/>
          <w:szCs w:val="21"/>
        </w:rPr>
        <w:t xml:space="preserve">  0.1μΩ</w:t>
      </w:r>
    </w:p>
    <w:p w14:paraId="18B95FD7" w14:textId="77777777" w:rsidR="00F266F2" w:rsidRDefault="00F25623" w:rsidP="0025554E">
      <w:pPr>
        <w:spacing w:line="276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测量精度</w:t>
      </w:r>
      <w:r>
        <w:rPr>
          <w:rFonts w:ascii="宋体" w:hAnsi="宋体"/>
          <w:sz w:val="24"/>
          <w:szCs w:val="21"/>
        </w:rPr>
        <w:t>:</w:t>
      </w:r>
      <w:r>
        <w:rPr>
          <w:rFonts w:ascii="宋体" w:hAnsi="宋体" w:hint="eastAsia"/>
          <w:sz w:val="24"/>
          <w:szCs w:val="21"/>
        </w:rPr>
        <w:t xml:space="preserve">  ±(0.2%读数+2字)</w:t>
      </w:r>
    </w:p>
    <w:p w14:paraId="1A9E7F4B" w14:textId="77777777" w:rsidR="00F266F2" w:rsidRDefault="00F25623" w:rsidP="0025554E">
      <w:pPr>
        <w:spacing w:line="276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外形尺寸</w:t>
      </w:r>
      <w:r>
        <w:rPr>
          <w:rFonts w:ascii="宋体" w:hAnsi="宋体"/>
          <w:sz w:val="24"/>
          <w:szCs w:val="21"/>
        </w:rPr>
        <w:t>:</w:t>
      </w:r>
      <w:r>
        <w:rPr>
          <w:rFonts w:ascii="宋体" w:hAnsi="宋体" w:hint="eastAsia"/>
          <w:sz w:val="24"/>
          <w:szCs w:val="21"/>
        </w:rPr>
        <w:t xml:space="preserve">  345mm×295mm×175mm</w:t>
      </w:r>
    </w:p>
    <w:p w14:paraId="4D861EF6" w14:textId="5B9816B1" w:rsidR="00F266F2" w:rsidRDefault="00F25623" w:rsidP="0025554E">
      <w:pPr>
        <w:spacing w:line="276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仪器重量</w:t>
      </w:r>
      <w:r>
        <w:rPr>
          <w:rFonts w:ascii="宋体" w:hAnsi="宋体"/>
          <w:sz w:val="24"/>
          <w:szCs w:val="21"/>
        </w:rPr>
        <w:t>:</w:t>
      </w:r>
      <w:r>
        <w:rPr>
          <w:rFonts w:ascii="宋体" w:hAnsi="宋体" w:hint="eastAsia"/>
          <w:sz w:val="24"/>
          <w:szCs w:val="21"/>
        </w:rPr>
        <w:t xml:space="preserve">  5kg</w:t>
      </w:r>
    </w:p>
    <w:p w14:paraId="74AB6BA0" w14:textId="366581A9" w:rsidR="0025554E" w:rsidRDefault="0025554E" w:rsidP="0025554E">
      <w:pPr>
        <w:spacing w:line="276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6F2BFE64" w14:textId="05CB45E8" w:rsidR="0025554E" w:rsidRDefault="0025554E" w:rsidP="0025554E">
      <w:pPr>
        <w:spacing w:line="276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62458742" w14:textId="77777777" w:rsidR="0025554E" w:rsidRDefault="0025554E" w:rsidP="0025554E">
      <w:pPr>
        <w:spacing w:line="276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</w:p>
    <w:p w14:paraId="2D5E9E7B" w14:textId="77777777" w:rsidR="00F266F2" w:rsidRPr="0025554E" w:rsidRDefault="00F25623" w:rsidP="0025554E">
      <w:pPr>
        <w:pStyle w:val="1"/>
      </w:pPr>
      <w:bookmarkStart w:id="3" w:name="_Toc80628036"/>
      <w:r w:rsidRPr="0025554E">
        <w:rPr>
          <w:rFonts w:hint="eastAsia"/>
        </w:rPr>
        <w:lastRenderedPageBreak/>
        <w:t>四、使用条件</w:t>
      </w:r>
      <w:bookmarkEnd w:id="3"/>
    </w:p>
    <w:p w14:paraId="21F2A9BB" w14:textId="77777777" w:rsidR="00F266F2" w:rsidRDefault="00F25623" w:rsidP="0025554E">
      <w:pPr>
        <w:spacing w:line="276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环境温度： -10℃～50℃</w:t>
      </w:r>
    </w:p>
    <w:p w14:paraId="756624A0" w14:textId="77777777" w:rsidR="00F266F2" w:rsidRDefault="00F25623" w:rsidP="0025554E">
      <w:pPr>
        <w:spacing w:line="276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环境湿度： ≤85%RH</w:t>
      </w:r>
    </w:p>
    <w:p w14:paraId="6A980914" w14:textId="77777777" w:rsidR="00F266F2" w:rsidRDefault="00F25623" w:rsidP="0025554E">
      <w:pPr>
        <w:spacing w:line="276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工作电源： AC220V±10%</w:t>
      </w:r>
    </w:p>
    <w:p w14:paraId="65A14750" w14:textId="77777777" w:rsidR="00F266F2" w:rsidRDefault="00F25623" w:rsidP="0025554E">
      <w:pPr>
        <w:spacing w:line="276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电源频率： 50±1Hz</w:t>
      </w:r>
    </w:p>
    <w:p w14:paraId="7739BC59" w14:textId="30FA7597" w:rsidR="00F266F2" w:rsidRDefault="00F266F2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</w:p>
    <w:p w14:paraId="7CFB9EEF" w14:textId="7850104C" w:rsidR="00F266F2" w:rsidRPr="0025554E" w:rsidRDefault="0025554E" w:rsidP="0025554E">
      <w:pPr>
        <w:pStyle w:val="1"/>
      </w:pPr>
      <w:bookmarkStart w:id="4" w:name="_Toc80628037"/>
      <w:r w:rsidRPr="0025554E">
        <w:rPr>
          <w:rFonts w:hint="eastAsia"/>
          <w:noProof/>
        </w:rPr>
        <w:drawing>
          <wp:anchor distT="0" distB="0" distL="114300" distR="114300" simplePos="0" relativeHeight="251650048" behindDoc="1" locked="0" layoutInCell="1" allowOverlap="1" wp14:anchorId="477B5935" wp14:editId="76307D0B">
            <wp:simplePos x="0" y="0"/>
            <wp:positionH relativeFrom="column">
              <wp:posOffset>547370</wp:posOffset>
            </wp:positionH>
            <wp:positionV relativeFrom="paragraph">
              <wp:posOffset>326390</wp:posOffset>
            </wp:positionV>
            <wp:extent cx="4441190" cy="2673985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0" b="15120"/>
                    <a:stretch>
                      <a:fillRect/>
                    </a:stretch>
                  </pic:blipFill>
                  <pic:spPr>
                    <a:xfrm>
                      <a:off x="0" y="0"/>
                      <a:ext cx="444119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623" w:rsidRPr="0025554E">
        <w:rPr>
          <w:rFonts w:hint="eastAsia"/>
        </w:rPr>
        <w:t>五、面板介绍</w:t>
      </w:r>
      <w:bookmarkEnd w:id="4"/>
    </w:p>
    <w:p w14:paraId="5C0D39B9" w14:textId="3E30FC69" w:rsidR="00F266F2" w:rsidRDefault="00F266F2">
      <w:pPr>
        <w:jc w:val="left"/>
        <w:rPr>
          <w:rFonts w:ascii="宋体" w:hAnsi="宋体"/>
          <w:b/>
          <w:bCs/>
          <w:sz w:val="18"/>
        </w:rPr>
      </w:pPr>
    </w:p>
    <w:p w14:paraId="4AE60040" w14:textId="1F784530" w:rsidR="0025554E" w:rsidRDefault="0025554E">
      <w:pPr>
        <w:jc w:val="left"/>
        <w:rPr>
          <w:rFonts w:ascii="宋体" w:hAnsi="宋体"/>
          <w:b/>
          <w:bCs/>
          <w:sz w:val="18"/>
        </w:rPr>
      </w:pPr>
    </w:p>
    <w:p w14:paraId="65E93620" w14:textId="3ECE5C57" w:rsidR="0025554E" w:rsidRDefault="0025554E">
      <w:pPr>
        <w:jc w:val="left"/>
        <w:rPr>
          <w:rFonts w:ascii="宋体" w:hAnsi="宋体"/>
          <w:b/>
          <w:bCs/>
          <w:sz w:val="18"/>
        </w:rPr>
      </w:pPr>
    </w:p>
    <w:p w14:paraId="0DB952F8" w14:textId="77777777" w:rsidR="0025554E" w:rsidRDefault="0025554E">
      <w:pPr>
        <w:jc w:val="left"/>
        <w:rPr>
          <w:rFonts w:ascii="宋体" w:hAnsi="宋体"/>
          <w:b/>
          <w:bCs/>
          <w:sz w:val="18"/>
        </w:rPr>
      </w:pPr>
    </w:p>
    <w:p w14:paraId="026C54A3" w14:textId="77777777" w:rsidR="00F266F2" w:rsidRDefault="00F266F2">
      <w:pPr>
        <w:jc w:val="left"/>
        <w:rPr>
          <w:rFonts w:ascii="宋体" w:hAnsi="宋体"/>
          <w:b/>
          <w:bCs/>
          <w:sz w:val="18"/>
        </w:rPr>
      </w:pPr>
    </w:p>
    <w:p w14:paraId="10F7B04F" w14:textId="77777777" w:rsidR="00F266F2" w:rsidRDefault="00F266F2">
      <w:pPr>
        <w:jc w:val="left"/>
        <w:rPr>
          <w:rFonts w:ascii="宋体" w:hAnsi="宋体"/>
          <w:b/>
          <w:bCs/>
          <w:sz w:val="18"/>
        </w:rPr>
      </w:pPr>
    </w:p>
    <w:p w14:paraId="093377EF" w14:textId="77777777" w:rsidR="00F266F2" w:rsidRDefault="00F266F2">
      <w:pPr>
        <w:jc w:val="left"/>
        <w:rPr>
          <w:rFonts w:ascii="宋体" w:hAnsi="宋体"/>
          <w:b/>
          <w:bCs/>
          <w:sz w:val="18"/>
        </w:rPr>
      </w:pPr>
    </w:p>
    <w:p w14:paraId="168CBCE8" w14:textId="77777777" w:rsidR="00F266F2" w:rsidRDefault="00F266F2">
      <w:pPr>
        <w:jc w:val="left"/>
        <w:rPr>
          <w:rFonts w:ascii="宋体" w:hAnsi="宋体"/>
          <w:b/>
          <w:bCs/>
          <w:sz w:val="18"/>
        </w:rPr>
      </w:pPr>
    </w:p>
    <w:p w14:paraId="3037C2C9" w14:textId="77777777" w:rsidR="00F266F2" w:rsidRDefault="00F266F2">
      <w:pPr>
        <w:jc w:val="left"/>
        <w:rPr>
          <w:rFonts w:ascii="宋体" w:hAnsi="宋体"/>
          <w:b/>
          <w:bCs/>
          <w:sz w:val="18"/>
        </w:rPr>
      </w:pPr>
    </w:p>
    <w:p w14:paraId="66385CD4" w14:textId="77777777" w:rsidR="00F266F2" w:rsidRDefault="00F266F2">
      <w:pPr>
        <w:jc w:val="left"/>
        <w:rPr>
          <w:rFonts w:ascii="宋体" w:hAnsi="宋体"/>
          <w:b/>
          <w:bCs/>
          <w:sz w:val="18"/>
        </w:rPr>
      </w:pPr>
    </w:p>
    <w:p w14:paraId="1B4E199E" w14:textId="77777777" w:rsidR="00F266F2" w:rsidRDefault="00F266F2">
      <w:pPr>
        <w:jc w:val="left"/>
        <w:rPr>
          <w:rFonts w:ascii="宋体" w:hAnsi="宋体"/>
          <w:b/>
          <w:bCs/>
          <w:sz w:val="18"/>
        </w:rPr>
      </w:pPr>
    </w:p>
    <w:p w14:paraId="1E398BC1" w14:textId="77777777" w:rsidR="00F266F2" w:rsidRDefault="00F266F2">
      <w:pPr>
        <w:jc w:val="left"/>
        <w:rPr>
          <w:rFonts w:ascii="宋体" w:hAnsi="宋体"/>
          <w:b/>
          <w:bCs/>
          <w:sz w:val="18"/>
        </w:rPr>
      </w:pPr>
    </w:p>
    <w:p w14:paraId="176941D3" w14:textId="77777777" w:rsidR="00F266F2" w:rsidRDefault="00F266F2">
      <w:pPr>
        <w:tabs>
          <w:tab w:val="left" w:pos="600"/>
        </w:tabs>
        <w:textAlignment w:val="baseline"/>
        <w:rPr>
          <w:rFonts w:ascii="宋体" w:hAnsi="宋体" w:cs="宋体"/>
          <w:spacing w:val="20"/>
          <w:sz w:val="24"/>
        </w:rPr>
      </w:pPr>
    </w:p>
    <w:p w14:paraId="3C0F042F" w14:textId="77777777" w:rsidR="00F266F2" w:rsidRDefault="00F25623" w:rsidP="0025554E">
      <w:pPr>
        <w:spacing w:line="276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1.I+、I-：电流输出接线柱。</w:t>
      </w:r>
    </w:p>
    <w:p w14:paraId="27205252" w14:textId="77777777" w:rsidR="00F266F2" w:rsidRDefault="00F25623" w:rsidP="0025554E">
      <w:pPr>
        <w:spacing w:line="276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2.U+、U-：电压输入接线柱。</w:t>
      </w:r>
    </w:p>
    <w:p w14:paraId="1E02E610" w14:textId="77777777" w:rsidR="00F266F2" w:rsidRDefault="00F25623" w:rsidP="0025554E">
      <w:pPr>
        <w:spacing w:line="276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3.电源开关：仪器的电源开关及保险。</w:t>
      </w:r>
    </w:p>
    <w:p w14:paraId="7040B838" w14:textId="77777777" w:rsidR="00F266F2" w:rsidRDefault="00F25623" w:rsidP="0025554E">
      <w:pPr>
        <w:spacing w:line="276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4.接 地 柱：仪器安全接地专用。</w:t>
      </w:r>
    </w:p>
    <w:p w14:paraId="7DE83653" w14:textId="77777777" w:rsidR="00F266F2" w:rsidRDefault="00F25623" w:rsidP="0025554E">
      <w:pPr>
        <w:spacing w:line="276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5.液 晶 屏：用于显示各种操作和测量数据。</w:t>
      </w:r>
    </w:p>
    <w:p w14:paraId="50790344" w14:textId="77777777" w:rsidR="00F266F2" w:rsidRDefault="00F25623" w:rsidP="0025554E">
      <w:pPr>
        <w:spacing w:line="276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6.键    盘：用于各种功能的操作及参数设置。</w:t>
      </w:r>
    </w:p>
    <w:p w14:paraId="4D7F1DF2" w14:textId="39987C3D" w:rsidR="00F266F2" w:rsidRDefault="00F25623" w:rsidP="0025554E">
      <w:pPr>
        <w:spacing w:line="276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7.蜂 鸣 器：仪器放电报警指示。</w:t>
      </w:r>
    </w:p>
    <w:p w14:paraId="29E2F818" w14:textId="77777777" w:rsidR="0025554E" w:rsidRDefault="0025554E" w:rsidP="0025554E">
      <w:pPr>
        <w:spacing w:line="276" w:lineRule="auto"/>
        <w:ind w:firstLineChars="200" w:firstLine="480"/>
        <w:rPr>
          <w:rFonts w:ascii="宋体" w:hAnsi="宋体"/>
          <w:sz w:val="24"/>
          <w:szCs w:val="21"/>
        </w:rPr>
      </w:pPr>
    </w:p>
    <w:p w14:paraId="20ACA961" w14:textId="77777777" w:rsidR="00F266F2" w:rsidRDefault="00F25623" w:rsidP="0025554E">
      <w:pPr>
        <w:pStyle w:val="1"/>
        <w:rPr>
          <w:rFonts w:ascii="幼圆" w:eastAsia="幼圆"/>
        </w:rPr>
      </w:pPr>
      <w:bookmarkStart w:id="5" w:name="_Toc80628038"/>
      <w:r>
        <w:rPr>
          <w:rFonts w:hint="eastAsia"/>
        </w:rPr>
        <w:t>六、操作说明</w:t>
      </w:r>
      <w:bookmarkEnd w:id="5"/>
    </w:p>
    <w:p w14:paraId="1AEAA743" w14:textId="5EF6C3EE" w:rsidR="00F266F2" w:rsidRDefault="00F25623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6.1变压器绕组的直流电阻试验典型接线，如图6.1所示：</w:t>
      </w:r>
    </w:p>
    <w:p w14:paraId="371F7195" w14:textId="3BC75E13" w:rsidR="00F266F2" w:rsidRDefault="0025554E">
      <w:pPr>
        <w:jc w:val="left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21CAA10" wp14:editId="255B993A">
            <wp:simplePos x="0" y="0"/>
            <wp:positionH relativeFrom="page">
              <wp:posOffset>2060575</wp:posOffset>
            </wp:positionH>
            <wp:positionV relativeFrom="page">
              <wp:posOffset>8396605</wp:posOffset>
            </wp:positionV>
            <wp:extent cx="3515360" cy="1444625"/>
            <wp:effectExtent l="0" t="0" r="8890" b="3175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553C77" w14:textId="7E3BDDDC" w:rsidR="00F266F2" w:rsidRDefault="00F266F2">
      <w:pPr>
        <w:jc w:val="left"/>
      </w:pPr>
    </w:p>
    <w:p w14:paraId="7CFD8B2D" w14:textId="77777777" w:rsidR="00F266F2" w:rsidRDefault="00F266F2">
      <w:pPr>
        <w:jc w:val="left"/>
      </w:pPr>
    </w:p>
    <w:p w14:paraId="25D13768" w14:textId="77777777" w:rsidR="00F266F2" w:rsidRDefault="00F266F2">
      <w:pPr>
        <w:spacing w:line="360" w:lineRule="auto"/>
        <w:jc w:val="left"/>
      </w:pPr>
    </w:p>
    <w:p w14:paraId="66476692" w14:textId="77777777" w:rsidR="00F266F2" w:rsidRDefault="00F266F2">
      <w:pPr>
        <w:spacing w:line="360" w:lineRule="auto"/>
        <w:jc w:val="left"/>
      </w:pPr>
    </w:p>
    <w:p w14:paraId="4265509E" w14:textId="77777777" w:rsidR="00F266F2" w:rsidRDefault="00F266F2">
      <w:pPr>
        <w:spacing w:line="360" w:lineRule="auto"/>
        <w:jc w:val="left"/>
      </w:pPr>
    </w:p>
    <w:p w14:paraId="43D29DC2" w14:textId="77777777" w:rsidR="00F266F2" w:rsidRDefault="00F25623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lastRenderedPageBreak/>
        <w:t>6.2直流电阻测试</w:t>
      </w:r>
    </w:p>
    <w:p w14:paraId="01FAE596" w14:textId="5E23FDC2" w:rsidR="00F266F2" w:rsidRDefault="0025554E">
      <w:pPr>
        <w:widowControl/>
        <w:spacing w:line="360" w:lineRule="auto"/>
        <w:ind w:firstLineChars="200" w:firstLine="361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noProof/>
          <w:sz w:val="18"/>
        </w:rPr>
        <w:drawing>
          <wp:anchor distT="0" distB="0" distL="114300" distR="114300" simplePos="0" relativeHeight="251651072" behindDoc="1" locked="0" layoutInCell="1" allowOverlap="1" wp14:anchorId="7610EEC2" wp14:editId="34B6766A">
            <wp:simplePos x="0" y="0"/>
            <wp:positionH relativeFrom="column">
              <wp:posOffset>142875</wp:posOffset>
            </wp:positionH>
            <wp:positionV relativeFrom="paragraph">
              <wp:posOffset>293370</wp:posOffset>
            </wp:positionV>
            <wp:extent cx="4849920" cy="1162050"/>
            <wp:effectExtent l="0" t="0" r="8255" b="0"/>
            <wp:wrapNone/>
            <wp:docPr id="3" name="Picture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图片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99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623">
        <w:rPr>
          <w:rFonts w:ascii="宋体" w:hAnsi="宋体" w:hint="eastAsia"/>
          <w:sz w:val="24"/>
        </w:rPr>
        <w:t>当仪器按要求接好测试线，打开电源开关，液晶显示如图6.2所示：</w:t>
      </w:r>
    </w:p>
    <w:p w14:paraId="11465142" w14:textId="14676896" w:rsidR="00F266F2" w:rsidRDefault="00F25623">
      <w:pPr>
        <w:spacing w:line="360" w:lineRule="auto"/>
        <w:jc w:val="center"/>
        <w:rPr>
          <w:rFonts w:ascii="宋体" w:hAnsi="宋体"/>
          <w:b/>
          <w:bCs/>
          <w:sz w:val="18"/>
        </w:rPr>
      </w:pPr>
      <w:r>
        <w:rPr>
          <w:rFonts w:ascii="宋体" w:hAnsi="宋体" w:hint="eastAsia"/>
          <w:b/>
          <w:bCs/>
          <w:sz w:val="18"/>
        </w:rPr>
        <w:t xml:space="preserve"> </w:t>
      </w:r>
    </w:p>
    <w:p w14:paraId="51A8196F" w14:textId="77777777" w:rsidR="00F266F2" w:rsidRDefault="00F266F2">
      <w:pPr>
        <w:spacing w:line="360" w:lineRule="auto"/>
        <w:jc w:val="center"/>
        <w:rPr>
          <w:rFonts w:ascii="宋体" w:hAnsi="宋体"/>
          <w:b/>
          <w:bCs/>
          <w:sz w:val="18"/>
        </w:rPr>
      </w:pPr>
    </w:p>
    <w:p w14:paraId="38E49A9B" w14:textId="3C811438" w:rsidR="00F266F2" w:rsidRDefault="00F266F2">
      <w:pPr>
        <w:spacing w:line="360" w:lineRule="auto"/>
        <w:rPr>
          <w:rFonts w:ascii="宋体" w:hAnsi="宋体"/>
          <w:b/>
          <w:bCs/>
          <w:sz w:val="18"/>
        </w:rPr>
      </w:pPr>
    </w:p>
    <w:p w14:paraId="3EF16E41" w14:textId="77777777" w:rsidR="0025554E" w:rsidRDefault="0025554E">
      <w:pPr>
        <w:spacing w:line="360" w:lineRule="auto"/>
        <w:rPr>
          <w:rFonts w:ascii="宋体" w:hAnsi="宋体"/>
          <w:b/>
          <w:bCs/>
          <w:sz w:val="18"/>
        </w:rPr>
      </w:pPr>
    </w:p>
    <w:p w14:paraId="350BF9A3" w14:textId="77777777" w:rsidR="00F266F2" w:rsidRDefault="00F25623" w:rsidP="0025554E">
      <w:pPr>
        <w:spacing w:line="276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在图6.2界面中，可按&lt;复位&gt;键即可返回到主菜单，如图6.3所示；也可按&lt;选择&gt;键切换测试电流档位：10A→5A→1A→100mA→10mA→1mA→10A…循环显示，此时按&lt;确认&gt;键即可进入测试状态，如图6.4所示：</w:t>
      </w:r>
    </w:p>
    <w:p w14:paraId="2774A713" w14:textId="77777777" w:rsidR="00F266F2" w:rsidRDefault="00F25623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52096" behindDoc="1" locked="0" layoutInCell="1" allowOverlap="1" wp14:anchorId="7B4AA1E8" wp14:editId="6CCC26E5">
            <wp:simplePos x="0" y="0"/>
            <wp:positionH relativeFrom="column">
              <wp:posOffset>257174</wp:posOffset>
            </wp:positionH>
            <wp:positionV relativeFrom="paragraph">
              <wp:posOffset>99060</wp:posOffset>
            </wp:positionV>
            <wp:extent cx="4653845" cy="1114425"/>
            <wp:effectExtent l="0" t="0" r="0" b="0"/>
            <wp:wrapNone/>
            <wp:docPr id="8" name="Picture 9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图片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6239" cy="111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A5AF8" w14:textId="77777777" w:rsidR="00F266F2" w:rsidRDefault="00F266F2">
      <w:pPr>
        <w:widowControl/>
        <w:tabs>
          <w:tab w:val="left" w:pos="1221"/>
        </w:tabs>
        <w:spacing w:line="400" w:lineRule="exact"/>
        <w:ind w:firstLineChars="200" w:firstLine="480"/>
        <w:rPr>
          <w:rFonts w:ascii="宋体" w:hAnsi="宋体"/>
          <w:sz w:val="24"/>
        </w:rPr>
      </w:pPr>
    </w:p>
    <w:p w14:paraId="76C0B87A" w14:textId="77777777" w:rsidR="00F266F2" w:rsidRDefault="00F266F2">
      <w:pPr>
        <w:widowControl/>
        <w:tabs>
          <w:tab w:val="left" w:pos="1221"/>
        </w:tabs>
        <w:spacing w:line="400" w:lineRule="exact"/>
        <w:ind w:firstLineChars="200" w:firstLine="480"/>
        <w:rPr>
          <w:rFonts w:ascii="宋体" w:hAnsi="宋体"/>
          <w:sz w:val="24"/>
        </w:rPr>
      </w:pPr>
    </w:p>
    <w:p w14:paraId="5A721F19" w14:textId="77777777" w:rsidR="00F266F2" w:rsidRDefault="00F266F2">
      <w:pPr>
        <w:widowControl/>
        <w:tabs>
          <w:tab w:val="left" w:pos="1221"/>
        </w:tabs>
        <w:spacing w:line="400" w:lineRule="exact"/>
        <w:rPr>
          <w:rFonts w:ascii="宋体" w:hAnsi="宋体"/>
          <w:sz w:val="24"/>
        </w:rPr>
      </w:pPr>
    </w:p>
    <w:p w14:paraId="671FE8CF" w14:textId="77777777" w:rsidR="00F266F2" w:rsidRDefault="00F266F2">
      <w:pPr>
        <w:widowControl/>
        <w:tabs>
          <w:tab w:val="left" w:pos="1221"/>
        </w:tabs>
        <w:spacing w:line="400" w:lineRule="exact"/>
        <w:ind w:firstLineChars="200" w:firstLine="480"/>
        <w:rPr>
          <w:rFonts w:ascii="宋体" w:hAnsi="宋体"/>
          <w:sz w:val="24"/>
        </w:rPr>
      </w:pPr>
    </w:p>
    <w:p w14:paraId="4E332829" w14:textId="3D3AEE35" w:rsidR="00F266F2" w:rsidRDefault="00F25623" w:rsidP="0025554E">
      <w:pPr>
        <w:widowControl/>
        <w:tabs>
          <w:tab w:val="left" w:pos="1221"/>
        </w:tabs>
        <w:spacing w:line="27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在图6.4界面中，按&lt;复位&gt;键退出测试状态，并且仪器自动进行放电，当放电完毕后返回到电流选择界面，如图6.5所示；在测试状态按&lt;确认&gt;键，进入输出介质选择界面，如图6.6所示：</w:t>
      </w:r>
    </w:p>
    <w:p w14:paraId="1B989A5E" w14:textId="18D13BC7" w:rsidR="00F266F2" w:rsidRDefault="0025554E">
      <w:pPr>
        <w:widowControl/>
        <w:tabs>
          <w:tab w:val="left" w:pos="1221"/>
        </w:tabs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54144" behindDoc="1" locked="0" layoutInCell="1" allowOverlap="1" wp14:anchorId="1591971F" wp14:editId="0C63C168">
            <wp:simplePos x="0" y="0"/>
            <wp:positionH relativeFrom="column">
              <wp:posOffset>208915</wp:posOffset>
            </wp:positionH>
            <wp:positionV relativeFrom="paragraph">
              <wp:posOffset>-635</wp:posOffset>
            </wp:positionV>
            <wp:extent cx="4663211" cy="1123950"/>
            <wp:effectExtent l="0" t="0" r="4445" b="0"/>
            <wp:wrapNone/>
            <wp:docPr id="7" name="Picture 10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 descr="图片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3211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6CA16" w14:textId="3D0665DB" w:rsidR="00F266F2" w:rsidRDefault="0025554E">
      <w:pPr>
        <w:widowControl/>
        <w:tabs>
          <w:tab w:val="left" w:pos="1221"/>
        </w:tabs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</w:p>
    <w:p w14:paraId="2A6381D7" w14:textId="77777777" w:rsidR="00F266F2" w:rsidRDefault="00F266F2">
      <w:pPr>
        <w:jc w:val="left"/>
      </w:pPr>
    </w:p>
    <w:p w14:paraId="4678D266" w14:textId="2C92739F" w:rsidR="00F266F2" w:rsidRDefault="00F266F2">
      <w:pPr>
        <w:jc w:val="left"/>
      </w:pPr>
    </w:p>
    <w:p w14:paraId="096A694A" w14:textId="77777777" w:rsidR="0025554E" w:rsidRDefault="0025554E">
      <w:pPr>
        <w:jc w:val="left"/>
      </w:pPr>
    </w:p>
    <w:p w14:paraId="242C5CDC" w14:textId="77777777" w:rsidR="00F266F2" w:rsidRDefault="00F266F2">
      <w:pPr>
        <w:jc w:val="left"/>
      </w:pPr>
    </w:p>
    <w:p w14:paraId="54F33A8A" w14:textId="77777777" w:rsidR="00F266F2" w:rsidRDefault="00F25623" w:rsidP="0025554E">
      <w:pPr>
        <w:widowControl/>
        <w:tabs>
          <w:tab w:val="left" w:pos="1221"/>
        </w:tabs>
        <w:spacing w:line="27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在图6.6界面中，按&lt;选择&gt;键，选择本机或打印，当选定输出介质后，按&lt;确认&gt;键即可执行相应的打印操作，界面显示如图6.7。</w:t>
      </w:r>
    </w:p>
    <w:p w14:paraId="12199913" w14:textId="77777777" w:rsidR="00F266F2" w:rsidRDefault="00F25623" w:rsidP="0025554E">
      <w:pPr>
        <w:widowControl/>
        <w:tabs>
          <w:tab w:val="left" w:pos="1221"/>
        </w:tabs>
        <w:spacing w:line="27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6.3历史记录查询</w:t>
      </w:r>
    </w:p>
    <w:p w14:paraId="7B1238AD" w14:textId="123D954F" w:rsidR="00F266F2" w:rsidRDefault="00F25623" w:rsidP="0025554E">
      <w:pPr>
        <w:widowControl/>
        <w:tabs>
          <w:tab w:val="left" w:pos="1221"/>
        </w:tabs>
        <w:spacing w:line="276" w:lineRule="auto"/>
        <w:ind w:firstLineChars="200" w:firstLine="480"/>
        <w:rPr>
          <w:rFonts w:ascii="宋体" w:hAnsi="宋体" w:cs="宋体"/>
          <w:spacing w:val="20"/>
          <w:sz w:val="24"/>
        </w:rPr>
      </w:pPr>
      <w:r>
        <w:rPr>
          <w:rFonts w:ascii="宋体" w:hAnsi="宋体" w:hint="eastAsia"/>
          <w:sz w:val="24"/>
        </w:rPr>
        <w:t xml:space="preserve">在主菜单下选择 </w:t>
      </w:r>
      <w:r>
        <w:rPr>
          <w:rFonts w:ascii="宋体" w:hAnsi="宋体" w:hint="eastAsia"/>
          <w:sz w:val="24"/>
          <w:u w:val="thick"/>
        </w:rPr>
        <w:t>2.历史记录</w:t>
      </w:r>
      <w:r>
        <w:rPr>
          <w:rFonts w:ascii="宋体" w:hAnsi="宋体" w:hint="eastAsia"/>
          <w:sz w:val="24"/>
        </w:rPr>
        <w:t xml:space="preserve"> 功能选项，按&lt;确认&gt;键进入历史记录查询界面，液晶显示如图6.8所示：</w:t>
      </w:r>
    </w:p>
    <w:p w14:paraId="05154FB2" w14:textId="2D89C55F" w:rsidR="00F266F2" w:rsidRDefault="0025554E">
      <w:pPr>
        <w:tabs>
          <w:tab w:val="left" w:pos="600"/>
        </w:tabs>
        <w:textAlignment w:val="baseline"/>
        <w:rPr>
          <w:rFonts w:ascii="宋体" w:hAnsi="宋体" w:cs="宋体"/>
          <w:spacing w:val="20"/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AF70CD0" wp14:editId="7E7CF177">
            <wp:simplePos x="0" y="0"/>
            <wp:positionH relativeFrom="page">
              <wp:posOffset>2857500</wp:posOffset>
            </wp:positionH>
            <wp:positionV relativeFrom="page">
              <wp:posOffset>8039100</wp:posOffset>
            </wp:positionV>
            <wp:extent cx="2297430" cy="1276350"/>
            <wp:effectExtent l="0" t="0" r="7620" b="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F031C" w14:textId="6DCEB1D9" w:rsidR="00F266F2" w:rsidRDefault="00F266F2"/>
    <w:p w14:paraId="7846F96C" w14:textId="656B0599" w:rsidR="00F266F2" w:rsidRDefault="00F266F2"/>
    <w:p w14:paraId="55DBA389" w14:textId="0A41CB8B" w:rsidR="00F266F2" w:rsidRDefault="00F266F2"/>
    <w:p w14:paraId="661DAFFC" w14:textId="77777777" w:rsidR="00F266F2" w:rsidRDefault="00F266F2"/>
    <w:p w14:paraId="1BF541FF" w14:textId="77777777" w:rsidR="00F266F2" w:rsidRDefault="00F266F2"/>
    <w:p w14:paraId="2AF1993F" w14:textId="77777777" w:rsidR="00F266F2" w:rsidRDefault="00F266F2"/>
    <w:p w14:paraId="1190D5EA" w14:textId="77777777" w:rsidR="00F266F2" w:rsidRDefault="00F266F2"/>
    <w:p w14:paraId="7C6B252E" w14:textId="77777777" w:rsidR="00F266F2" w:rsidRDefault="00F25623" w:rsidP="0025554E">
      <w:pPr>
        <w:widowControl/>
        <w:tabs>
          <w:tab w:val="left" w:pos="1221"/>
        </w:tabs>
        <w:spacing w:line="27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在图6.8界面中，按&lt;选择&gt;键，选择下一条历史记录；按&lt;复位&gt;键，退出历史记录返回主菜单。</w:t>
      </w:r>
      <w:r>
        <w:rPr>
          <w:rFonts w:ascii="宋体" w:hAnsi="宋体" w:hint="eastAsia"/>
          <w:b/>
          <w:bCs/>
          <w:color w:val="000000"/>
          <w:sz w:val="24"/>
          <w:szCs w:val="21"/>
        </w:rPr>
        <w:t>按&lt;确认&gt;键，可将历史数据打印；也可按&lt;选择&gt;+&lt;确认&gt;键，直接删除全部历史记录！</w:t>
      </w:r>
    </w:p>
    <w:p w14:paraId="357E583D" w14:textId="77777777" w:rsidR="00F266F2" w:rsidRDefault="00F25623" w:rsidP="0025554E">
      <w:pPr>
        <w:widowControl/>
        <w:tabs>
          <w:tab w:val="left" w:pos="1221"/>
        </w:tabs>
        <w:spacing w:line="27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6.4日期时间设置</w:t>
      </w:r>
    </w:p>
    <w:p w14:paraId="4B0BDFD2" w14:textId="63652846" w:rsidR="00F266F2" w:rsidRDefault="00F25623" w:rsidP="0025554E">
      <w:pPr>
        <w:widowControl/>
        <w:tabs>
          <w:tab w:val="left" w:pos="1221"/>
        </w:tabs>
        <w:spacing w:line="27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在主菜单下选择 </w:t>
      </w:r>
      <w:r>
        <w:rPr>
          <w:rFonts w:ascii="宋体" w:hAnsi="宋体" w:hint="eastAsia"/>
          <w:sz w:val="24"/>
          <w:u w:val="thick"/>
        </w:rPr>
        <w:t>3.日期时间</w:t>
      </w:r>
      <w:r>
        <w:rPr>
          <w:rFonts w:ascii="宋体" w:hAnsi="宋体" w:hint="eastAsia"/>
          <w:sz w:val="24"/>
        </w:rPr>
        <w:t xml:space="preserve"> 功能选项，按&lt;确认&gt;键进入日期时间设置界面，液晶显示如图6.9所示：</w:t>
      </w:r>
    </w:p>
    <w:p w14:paraId="219655F4" w14:textId="3AAB89C2" w:rsidR="00F266F2" w:rsidRDefault="0025554E" w:rsidP="0025554E">
      <w:pPr>
        <w:widowControl/>
        <w:tabs>
          <w:tab w:val="left" w:pos="1221"/>
        </w:tabs>
        <w:spacing w:line="360" w:lineRule="auto"/>
        <w:ind w:firstLineChars="1215" w:firstLine="2551"/>
        <w:rPr>
          <w:rFonts w:ascii="宋体" w:hAnsi="宋体"/>
          <w:sz w:val="24"/>
        </w:rPr>
      </w:pPr>
      <w:r>
        <w:rPr>
          <w:noProof/>
        </w:rPr>
        <w:drawing>
          <wp:inline distT="0" distB="0" distL="114300" distR="114300" wp14:anchorId="61D09A9C" wp14:editId="1AC84949">
            <wp:extent cx="2038350" cy="1171575"/>
            <wp:effectExtent l="0" t="0" r="0" b="952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C433D" w14:textId="2AEFF07F" w:rsidR="00F266F2" w:rsidRDefault="00F266F2" w:rsidP="0025554E">
      <w:pPr>
        <w:spacing w:line="276" w:lineRule="auto"/>
        <w:jc w:val="center"/>
      </w:pPr>
    </w:p>
    <w:p w14:paraId="175C4D96" w14:textId="70356EF6" w:rsidR="00F266F2" w:rsidRDefault="00F25623" w:rsidP="0025554E">
      <w:pPr>
        <w:pStyle w:val="11"/>
        <w:widowControl/>
        <w:tabs>
          <w:tab w:val="left" w:pos="1221"/>
        </w:tabs>
        <w:spacing w:line="276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  <w:kern w:val="2"/>
          <w:szCs w:val="24"/>
        </w:rPr>
        <w:t>在</w:t>
      </w:r>
      <w:r>
        <w:rPr>
          <w:rFonts w:ascii="宋体" w:hAnsi="宋体" w:hint="eastAsia"/>
          <w:u w:val="single"/>
        </w:rPr>
        <w:t>日期时间设置</w:t>
      </w:r>
      <w:r>
        <w:rPr>
          <w:rFonts w:ascii="宋体" w:hAnsi="宋体" w:hint="eastAsia"/>
        </w:rPr>
        <w:t>界面下，按&lt;选择&gt;键选择相应设置位，按&lt;确认&gt;键修改相应</w:t>
      </w:r>
      <w:proofErr w:type="gramStart"/>
      <w:r>
        <w:rPr>
          <w:rFonts w:ascii="宋体" w:hAnsi="宋体" w:hint="eastAsia"/>
        </w:rPr>
        <w:t>设置位</w:t>
      </w:r>
      <w:proofErr w:type="gramEnd"/>
      <w:r>
        <w:rPr>
          <w:rFonts w:ascii="宋体" w:hAnsi="宋体" w:hint="eastAsia"/>
        </w:rPr>
        <w:t xml:space="preserve">的数据。修改为需要的日期和时间后，选择 </w:t>
      </w:r>
      <w:r>
        <w:rPr>
          <w:rFonts w:ascii="宋体" w:hAnsi="宋体" w:hint="eastAsia"/>
          <w:u w:val="thick"/>
        </w:rPr>
        <w:t>确认修改</w:t>
      </w:r>
      <w:r>
        <w:rPr>
          <w:rFonts w:ascii="宋体" w:hAnsi="宋体" w:hint="eastAsia"/>
        </w:rPr>
        <w:t xml:space="preserve"> 功能选项并按下&lt;确认&gt;键，保存相应设置并返回主菜单。</w:t>
      </w:r>
    </w:p>
    <w:p w14:paraId="4CEED06C" w14:textId="77777777" w:rsidR="0025554E" w:rsidRDefault="0025554E" w:rsidP="0025554E">
      <w:pPr>
        <w:pStyle w:val="11"/>
        <w:widowControl/>
        <w:tabs>
          <w:tab w:val="left" w:pos="1221"/>
        </w:tabs>
        <w:spacing w:line="276" w:lineRule="auto"/>
        <w:ind w:firstLineChars="200" w:firstLine="480"/>
        <w:rPr>
          <w:rFonts w:ascii="宋体" w:hAnsi="宋体"/>
          <w:kern w:val="2"/>
          <w:szCs w:val="24"/>
        </w:rPr>
      </w:pPr>
    </w:p>
    <w:p w14:paraId="4B191F7A" w14:textId="77777777" w:rsidR="00F266F2" w:rsidRDefault="00F25623" w:rsidP="0025554E">
      <w:pPr>
        <w:pStyle w:val="1"/>
      </w:pPr>
      <w:bookmarkStart w:id="6" w:name="_Toc80628039"/>
      <w:r>
        <w:rPr>
          <w:rFonts w:hint="eastAsia"/>
        </w:rPr>
        <w:t>七、注意事项</w:t>
      </w:r>
      <w:bookmarkEnd w:id="6"/>
    </w:p>
    <w:p w14:paraId="1DD956B3" w14:textId="77777777" w:rsidR="00F266F2" w:rsidRDefault="00F25623" w:rsidP="0025554E">
      <w:pPr>
        <w:widowControl/>
        <w:tabs>
          <w:tab w:val="left" w:pos="1221"/>
        </w:tabs>
        <w:spacing w:line="276" w:lineRule="auto"/>
        <w:ind w:leftChars="228" w:left="719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1.使用本仪器前请仔细阅读使用说明书，检查接线正确无误、接地良好。</w:t>
      </w:r>
    </w:p>
    <w:p w14:paraId="35DFE087" w14:textId="77777777" w:rsidR="00F266F2" w:rsidRDefault="00F25623" w:rsidP="0025554E">
      <w:pPr>
        <w:widowControl/>
        <w:tabs>
          <w:tab w:val="left" w:pos="1221"/>
        </w:tabs>
        <w:spacing w:line="276" w:lineRule="auto"/>
        <w:ind w:leftChars="228" w:left="719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2.在测试无载调压绕组的变压器时，不允许在测试过程中或未放完电时切换无载分接开关。</w:t>
      </w:r>
    </w:p>
    <w:p w14:paraId="68B56A2A" w14:textId="77777777" w:rsidR="00F266F2" w:rsidRDefault="00F25623" w:rsidP="0025554E">
      <w:pPr>
        <w:widowControl/>
        <w:tabs>
          <w:tab w:val="left" w:pos="1221"/>
        </w:tabs>
        <w:spacing w:line="276" w:lineRule="auto"/>
        <w:ind w:leftChars="228" w:left="719" w:hangingChars="100" w:hanging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3.在测试过程中不允许拆除测试线，在测试完毕并退出测试状态后，方可进行</w:t>
      </w:r>
      <w:proofErr w:type="gramStart"/>
      <w:r>
        <w:rPr>
          <w:rFonts w:ascii="宋体" w:hAnsi="宋体" w:hint="eastAsia"/>
          <w:sz w:val="24"/>
        </w:rPr>
        <w:t>测试线</w:t>
      </w:r>
      <w:proofErr w:type="gramEnd"/>
      <w:r>
        <w:rPr>
          <w:rFonts w:ascii="宋体" w:hAnsi="宋体" w:hint="eastAsia"/>
          <w:sz w:val="24"/>
        </w:rPr>
        <w:t>的拆除。</w:t>
      </w:r>
    </w:p>
    <w:p w14:paraId="12B6C645" w14:textId="77777777" w:rsidR="00F266F2" w:rsidRDefault="00F266F2">
      <w:pPr>
        <w:jc w:val="center"/>
        <w:rPr>
          <w:rFonts w:ascii="宋体" w:hAnsi="宋体"/>
          <w:b/>
          <w:bCs/>
          <w:sz w:val="18"/>
        </w:rPr>
      </w:pPr>
    </w:p>
    <w:p w14:paraId="08E105F5" w14:textId="77777777" w:rsidR="00F266F2" w:rsidRDefault="00F25623" w:rsidP="0025554E">
      <w:pPr>
        <w:pStyle w:val="1"/>
      </w:pPr>
      <w:bookmarkStart w:id="7" w:name="_Toc80628040"/>
      <w:r>
        <w:rPr>
          <w:rFonts w:hint="eastAsia"/>
        </w:rPr>
        <w:t>八、售后服务</w:t>
      </w:r>
      <w:bookmarkEnd w:id="7"/>
    </w:p>
    <w:p w14:paraId="3BAE4705" w14:textId="77777777" w:rsidR="00F266F2" w:rsidRDefault="00F25623" w:rsidP="0025554E">
      <w:pPr>
        <w:widowControl/>
        <w:spacing w:line="276" w:lineRule="auto"/>
        <w:ind w:firstLineChars="200" w:firstLine="480"/>
        <w:textAlignment w:val="baseline"/>
        <w:rPr>
          <w:rFonts w:ascii="楷体_GB2312" w:eastAsia="楷体_GB2312" w:hAnsi="宋体"/>
          <w:sz w:val="24"/>
        </w:rPr>
      </w:pPr>
      <w:r>
        <w:rPr>
          <w:rFonts w:ascii="宋体" w:hAnsi="宋体" w:hint="eastAsia"/>
          <w:sz w:val="24"/>
        </w:rPr>
        <w:t>仪器自购买之日起一年内，属产品质量问题免费包修包换，终身提供维修和技术服务。如发现仪器有异常情况或故障请与公司及时联系，以便为您安排最便捷的处理方案。</w:t>
      </w:r>
    </w:p>
    <w:p w14:paraId="27E75B71" w14:textId="77777777" w:rsidR="00F266F2" w:rsidRDefault="00F266F2"/>
    <w:p w14:paraId="71ABC29C" w14:textId="77777777" w:rsidR="00F266F2" w:rsidRDefault="00F266F2"/>
    <w:sectPr w:rsidR="00F266F2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FA08" w14:textId="77777777" w:rsidR="0031104E" w:rsidRDefault="0031104E">
      <w:r>
        <w:separator/>
      </w:r>
    </w:p>
  </w:endnote>
  <w:endnote w:type="continuationSeparator" w:id="0">
    <w:p w14:paraId="15F7ED9F" w14:textId="77777777" w:rsidR="0031104E" w:rsidRDefault="0031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宋体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F6A5" w14:textId="77777777" w:rsidR="00F266F2" w:rsidRDefault="00F256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BBF4B" wp14:editId="20B6713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233EED" w14:textId="77777777" w:rsidR="00F266F2" w:rsidRDefault="00F2562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0BBF4B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rUYgIAAAw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tfcFTVb9DbQsB7Ry/MW/F+ImK5EwD6gZ9jxdIlD&#10;GwLPtJM4W1P48rf7jMeYQstZh/2qucMDwJl56zC+eRVHIYzCahTcrT0lkH+It8PLIsIgJDOKOpD9&#10;hMVf5hhQCScRqeZpFE/TsON4OKRaLgsIC+dFunDXXmbXpdl+eZswQ2W0MikDEzuysHJlOHfPQ97p&#10;3/8L6uER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E7DrU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12233EED" w14:textId="77777777" w:rsidR="00F266F2" w:rsidRDefault="00F2562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5C2F" w14:textId="77777777" w:rsidR="0031104E" w:rsidRDefault="0031104E">
      <w:r>
        <w:separator/>
      </w:r>
    </w:p>
  </w:footnote>
  <w:footnote w:type="continuationSeparator" w:id="0">
    <w:p w14:paraId="43DE7536" w14:textId="77777777" w:rsidR="0031104E" w:rsidRDefault="00311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left" w:pos="600"/>
        </w:tabs>
        <w:ind w:left="6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C24B74B"/>
    <w:multiLevelType w:val="singleLevel"/>
    <w:tmpl w:val="5C24B74B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105C70"/>
    <w:rsid w:val="00192544"/>
    <w:rsid w:val="0025554E"/>
    <w:rsid w:val="0031104E"/>
    <w:rsid w:val="009B7343"/>
    <w:rsid w:val="00D254F2"/>
    <w:rsid w:val="00F25623"/>
    <w:rsid w:val="00F266F2"/>
    <w:rsid w:val="05987085"/>
    <w:rsid w:val="450071DF"/>
    <w:rsid w:val="612A0B66"/>
    <w:rsid w:val="66D86F23"/>
    <w:rsid w:val="7B10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CA0C27"/>
  <w15:docId w15:val="{E1C38363-BFA4-4363-8628-890F1D5E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5554E"/>
    <w:pPr>
      <w:keepNext/>
      <w:keepLines/>
      <w:spacing w:line="578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1">
    <w:name w:val="样式1"/>
    <w:basedOn w:val="a"/>
    <w:qFormat/>
    <w:rPr>
      <w:kern w:val="10"/>
      <w:sz w:val="24"/>
      <w:szCs w:val="20"/>
    </w:rPr>
  </w:style>
  <w:style w:type="character" w:customStyle="1" w:styleId="10">
    <w:name w:val="标题 1 字符"/>
    <w:basedOn w:val="a0"/>
    <w:link w:val="1"/>
    <w:rsid w:val="0025554E"/>
    <w:rPr>
      <w:b/>
      <w:bCs/>
      <w:kern w:val="44"/>
      <w:sz w:val="28"/>
      <w:szCs w:val="44"/>
    </w:rPr>
  </w:style>
  <w:style w:type="paragraph" w:styleId="TOC1">
    <w:name w:val="toc 1"/>
    <w:basedOn w:val="a"/>
    <w:next w:val="a"/>
    <w:autoRedefine/>
    <w:uiPriority w:val="39"/>
    <w:rsid w:val="0025554E"/>
  </w:style>
  <w:style w:type="character" w:styleId="a5">
    <w:name w:val="Hyperlink"/>
    <w:basedOn w:val="a0"/>
    <w:uiPriority w:val="99"/>
    <w:unhideWhenUsed/>
    <w:rsid w:val="00255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南瑞电气</cp:lastModifiedBy>
  <cp:revision>5</cp:revision>
  <cp:lastPrinted>2021-09-09T06:38:00Z</cp:lastPrinted>
  <dcterms:created xsi:type="dcterms:W3CDTF">2020-07-21T08:21:00Z</dcterms:created>
  <dcterms:modified xsi:type="dcterms:W3CDTF">2021-09-09T06:40:00Z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